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A840" w14:textId="75C00D57" w:rsidR="00F33A1C" w:rsidRPr="0023123B" w:rsidRDefault="00635104">
      <w:pPr>
        <w:rPr>
          <w:b/>
        </w:rPr>
      </w:pPr>
      <w:bookmarkStart w:id="0" w:name="_GoBack"/>
      <w:bookmarkEnd w:id="0"/>
      <w:r>
        <w:rPr>
          <w:b/>
        </w:rPr>
        <w:t xml:space="preserve">GI </w:t>
      </w:r>
      <w:r w:rsidR="00EA5CBE" w:rsidRPr="0023123B">
        <w:rPr>
          <w:b/>
        </w:rPr>
        <w:t>Vascular Anomalies</w:t>
      </w:r>
      <w:r>
        <w:rPr>
          <w:b/>
        </w:rPr>
        <w:t>: Diagnosis and Management</w:t>
      </w:r>
    </w:p>
    <w:p w14:paraId="38E483CE" w14:textId="77777777" w:rsidR="00EA5CBE" w:rsidRDefault="00EA5CBE"/>
    <w:p w14:paraId="31A146AF" w14:textId="77777777" w:rsidR="00EA5CBE" w:rsidRDefault="00EA5CBE">
      <w:r>
        <w:t>Victor L. Fox, MD</w:t>
      </w:r>
    </w:p>
    <w:p w14:paraId="4AD136EC" w14:textId="5734E096" w:rsidR="00635104" w:rsidRDefault="00635104">
      <w:r>
        <w:t>NASPGHAN Annual Meeting</w:t>
      </w:r>
    </w:p>
    <w:p w14:paraId="7100D00C" w14:textId="5A199238" w:rsidR="001A4C66" w:rsidRDefault="00635104">
      <w:r>
        <w:t>Atlanta</w:t>
      </w:r>
      <w:r w:rsidR="001A4C66">
        <w:t xml:space="preserve"> 2014</w:t>
      </w:r>
    </w:p>
    <w:p w14:paraId="076031D4" w14:textId="77777777" w:rsidR="00EA5CBE" w:rsidRDefault="00EA5CBE"/>
    <w:p w14:paraId="74D001A7" w14:textId="2E140F47" w:rsidR="00EE6979" w:rsidRDefault="00EA5CBE" w:rsidP="00EE4E1E">
      <w:pPr>
        <w:ind w:firstLine="720"/>
        <w:rPr>
          <w:lang w:val="es-PE"/>
        </w:rPr>
      </w:pPr>
      <w:r>
        <w:rPr>
          <w:lang w:val="es-PE"/>
        </w:rPr>
        <w:t>Gastrointestinal vascular anomalies are a m</w:t>
      </w:r>
      <w:r w:rsidR="00944DC6" w:rsidRPr="00EA5CBE">
        <w:rPr>
          <w:lang w:val="es-PE"/>
        </w:rPr>
        <w:t>orphologically and biologically diverse group of abnormalities of vascular channels</w:t>
      </w:r>
      <w:r>
        <w:rPr>
          <w:lang w:val="es-PE"/>
        </w:rPr>
        <w:t xml:space="preserve"> that are often congenital but may grow or change with time.  They may involve single vessel types or combinations of </w:t>
      </w:r>
      <w:r w:rsidR="00EE6979">
        <w:rPr>
          <w:lang w:val="es-PE"/>
        </w:rPr>
        <w:t xml:space="preserve">capillaries, </w:t>
      </w:r>
      <w:r>
        <w:rPr>
          <w:lang w:val="es-PE"/>
        </w:rPr>
        <w:t xml:space="preserve">veins, arteries, and lymphatics. </w:t>
      </w:r>
      <w:r w:rsidR="00EE6979">
        <w:rPr>
          <w:lang w:val="es-PE"/>
        </w:rPr>
        <w:t xml:space="preserve">They can be isolated lesions or part of a complex multisystem disorder. </w:t>
      </w:r>
    </w:p>
    <w:p w14:paraId="24774DC2" w14:textId="529AD223" w:rsidR="00EA5CBE" w:rsidRDefault="00EE6979" w:rsidP="00EE4E1E">
      <w:pPr>
        <w:ind w:firstLine="720"/>
      </w:pPr>
      <w:r>
        <w:rPr>
          <w:lang w:val="es-PE"/>
        </w:rPr>
        <w:t>Vascular anomalies are clinically ch</w:t>
      </w:r>
      <w:r w:rsidR="005A2DA3">
        <w:rPr>
          <w:lang w:val="es-PE"/>
        </w:rPr>
        <w:t>allenging for several reasons. L</w:t>
      </w:r>
      <w:r>
        <w:rPr>
          <w:lang w:val="es-PE"/>
        </w:rPr>
        <w:t xml:space="preserve">esions are rare and may not be easily recognized. </w:t>
      </w:r>
      <w:r w:rsidR="005A2DA3">
        <w:rPr>
          <w:lang w:val="es-PE"/>
        </w:rPr>
        <w:t>Non-standardized terminology leads to miscommunication between medical providers. Poorly understood pathobiology and lack of coordinated multidisciplinary leads to ineffective therapy.</w:t>
      </w:r>
    </w:p>
    <w:p w14:paraId="5C6B9076" w14:textId="56398DA4" w:rsidR="00830376" w:rsidRDefault="005A2DA3" w:rsidP="00EE4E1E">
      <w:pPr>
        <w:ind w:firstLine="720"/>
      </w:pPr>
      <w:r>
        <w:t xml:space="preserve">Vascular anomalies are primarily classified as either tumors or malformations based on their biological and clinical behavior and their physical endothelial characteristics. </w:t>
      </w:r>
      <w:r w:rsidR="006D2494">
        <w:t xml:space="preserve">This classification predicts the best avenues for therapy such as antiproliferative drug therapy versus surgical or other ablative interventions. More detailed classification splits tumors into types that are either benign, e.g. infantile hemangioma, locally aggressive, e.g. kaposiform hemangioendothelioma, or malignant, e.g. angiosarcoma. Malformations are </w:t>
      </w:r>
      <w:r w:rsidR="00F70D66">
        <w:t>subclassified as either simple (single channel type), e.g. venous malfomation, combined (2 or more channel types), e.g. arteriovenous malformation, specific vessel, e.g. aortic aneurism, or complex condition</w:t>
      </w:r>
      <w:r w:rsidR="00B37956">
        <w:t>s</w:t>
      </w:r>
      <w:r w:rsidR="00F70D66">
        <w:t xml:space="preserve"> associated with other anomalies, e.g. Klippel-Trenaunay </w:t>
      </w:r>
      <w:r w:rsidR="00B37956">
        <w:t>VAC)</w:t>
      </w:r>
      <w:r w:rsidR="00830376">
        <w:t xml:space="preserve"> tract. This may represent a referral bias </w:t>
      </w:r>
      <w:r w:rsidR="00B37956">
        <w:t xml:space="preserve">due </w:t>
      </w:r>
      <w:r w:rsidR="00830376">
        <w:t>to a historically surgery-oriented center.</w:t>
      </w:r>
    </w:p>
    <w:p w14:paraId="4F3D3BFD" w14:textId="227D68B8" w:rsidR="005A2DA3" w:rsidRDefault="00830376" w:rsidP="00EE4E1E">
      <w:pPr>
        <w:ind w:firstLine="720"/>
      </w:pPr>
      <w:r>
        <w:t xml:space="preserve">Typical clinical GI presentations include overt and occult GI bleeding, abdominal pain and intestinal obstruction, and malabsorption when associated with diffuse lymphangiectasia. </w:t>
      </w:r>
      <w:r w:rsidR="00673688">
        <w:t>Infantile hemangioma is the most common tumor of infancy and childhood</w:t>
      </w:r>
      <w:r w:rsidR="00BB4D9A">
        <w:t>, 1 to 2.6% neonates. The ratio</w:t>
      </w:r>
      <w:r w:rsidR="00673688">
        <w:t xml:space="preserve"> of female to male gender is 3:1, multifocal distribution is seen in 20%, and extracutaneous sites (especially liver, lung, brain, and intestine) are more common if &gt; 5 skin lesions are see</w:t>
      </w:r>
      <w:r w:rsidR="00EE4E1E">
        <w:t>n. Int</w:t>
      </w:r>
      <w:r w:rsidR="00B37956">
        <w:t>estinal hemangioma is very rare:</w:t>
      </w:r>
      <w:r w:rsidR="00EE4E1E">
        <w:t xml:space="preserve"> 14/16 (88%) cases in </w:t>
      </w:r>
      <w:r w:rsidR="00B37956">
        <w:t>14 year review of BCH</w:t>
      </w:r>
      <w:r w:rsidR="00EE4E1E">
        <w:t xml:space="preserve"> </w:t>
      </w:r>
      <w:r w:rsidR="00B37956">
        <w:t xml:space="preserve">VAC </w:t>
      </w:r>
      <w:r w:rsidR="00EE4E1E">
        <w:t xml:space="preserve">database presented with GI bleeding in first 4 months of life, 9/16 had cutaneous lesions, 7/16 had associated congenital abnormalities.  Preferred therapy is propranolol or corticosteroids. </w:t>
      </w:r>
      <w:r w:rsidR="00BB4D9A">
        <w:t>Venous malformations are among the most common vascular malformations of the GI tract and are represented by focal segmental transmural lesions, multifocal polypoid lesions (blue rubber bleb nevus syndrome),</w:t>
      </w:r>
      <w:r w:rsidR="00B37956">
        <w:t xml:space="preserve"> and</w:t>
      </w:r>
      <w:r w:rsidR="00BB4D9A">
        <w:t xml:space="preserve"> multifocal or diffuse reticular lesions (varices and telangiectasias). Therapies include surgical excision, bowel resection, sclerotherapy, and thermal cautery or ablation.</w:t>
      </w:r>
      <w:r w:rsidR="00B37956">
        <w:t xml:space="preserve"> Lymphatic anomalies and intestinal lymphangiectasia are among the most difficult to treat and poorly understood lesions. Some conditions such as cutaneovisceral angiomatosis with thrombocytopenia  (CAT), also called multifocal lymphangioendotheliomatosis with thrombocytopenia (MLT), share features of both tumors and malformations and remain </w:t>
      </w:r>
      <w:r w:rsidR="00814CE6">
        <w:t>in a category of provisionally unclassified vascular anomalies.</w:t>
      </w:r>
      <w:r w:rsidR="00635104">
        <w:t xml:space="preserve"> CAT clinically improves with antiproliferative therapy but resolution is incomplete and long-term outcome remains poorly defined. </w:t>
      </w:r>
    </w:p>
    <w:p w14:paraId="7B334328" w14:textId="77777777" w:rsidR="005A2DA3" w:rsidRDefault="005A2DA3"/>
    <w:p w14:paraId="1BC3480A" w14:textId="253503DF" w:rsidR="006D2494" w:rsidRPr="0023123B" w:rsidRDefault="005A2DA3">
      <w:pPr>
        <w:rPr>
          <w:b/>
        </w:rPr>
      </w:pPr>
      <w:r w:rsidRPr="0023123B">
        <w:rPr>
          <w:b/>
        </w:rPr>
        <w:lastRenderedPageBreak/>
        <w:t>References</w:t>
      </w:r>
    </w:p>
    <w:p w14:paraId="11412F4C" w14:textId="4357BCF3" w:rsidR="0023123B" w:rsidRPr="0023123B" w:rsidRDefault="0023123B"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Mulliken JB, Burrows PE, Fishman SJ, eds. Mulliken and Young's Vascular Anomalies, Hemangiomas and Malformations. 2nd ed. New York: Oxford University Press; 2013.</w:t>
      </w:r>
    </w:p>
    <w:p w14:paraId="41273A9B" w14:textId="77777777" w:rsidR="0023123B" w:rsidRDefault="006D2494"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Mulliken JB, Glowacki J. Hemangiomas and vascular malformations in infants and children: a classification based on endothelial characteristics. Plastic and reconstructive surgery 1982;69:412-22.</w:t>
      </w:r>
    </w:p>
    <w:p w14:paraId="0C37C8DF" w14:textId="77777777" w:rsidR="0023123B" w:rsidRDefault="004D2E0F"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Dubois J, Rypens F, Garel L, Yazbeck S, Therasse E, Soulez G. Pediatric gastrointestinal vascular anomalies: imaging and therapeutic issues. Pediatr Radiol 2007;37:566-74.</w:t>
      </w:r>
    </w:p>
    <w:p w14:paraId="4820B4CF" w14:textId="264AB3C4" w:rsidR="0023123B" w:rsidRPr="0023123B" w:rsidRDefault="0023123B"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Fishman SJ, Fox VL. Visceral vascular anomalies. Gastrointest Endosc</w:t>
      </w:r>
      <w:r>
        <w:rPr>
          <w:rFonts w:ascii="Helvetica" w:hAnsi="Helvetica" w:cs="Helvetica"/>
        </w:rPr>
        <w:t xml:space="preserve"> Clin N Am 2001;11:813-34</w:t>
      </w:r>
    </w:p>
    <w:p w14:paraId="32B1007C" w14:textId="4B3F6818" w:rsidR="004D2E0F" w:rsidRDefault="0023123B" w:rsidP="004D2E0F">
      <w:pPr>
        <w:pStyle w:val="ListParagraph"/>
        <w:widowControl w:val="0"/>
        <w:numPr>
          <w:ilvl w:val="0"/>
          <w:numId w:val="2"/>
        </w:numPr>
        <w:autoSpaceDE w:val="0"/>
        <w:autoSpaceDN w:val="0"/>
        <w:adjustRightInd w:val="0"/>
        <w:ind w:right="-720"/>
        <w:rPr>
          <w:rFonts w:ascii="Helvetica" w:hAnsi="Helvetica" w:cs="Helvetica"/>
        </w:rPr>
      </w:pPr>
      <w:r>
        <w:rPr>
          <w:rFonts w:ascii="Helvetica" w:hAnsi="Helvetica" w:cs="Helvetica"/>
        </w:rPr>
        <w:t>Uebelhoer M, Boon LM, Vikkula M. Vascular anomalies: from genetics toward models for therapeutic trials. Cold Spring Harbor perspectives in medicine 2012;2.</w:t>
      </w:r>
    </w:p>
    <w:p w14:paraId="0552B1EC" w14:textId="77777777" w:rsidR="0023123B" w:rsidRPr="0023123B" w:rsidRDefault="0023123B"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Izadpanah A, Izadpanah A, Kanevsky J, Belzile E, Schwarz K. Propranolol versus corticosteroids in the treatment of infantile hemangioma: a systematic review and meta-analysis. Plastic and reconstructive surgery 2013;131:601-13.</w:t>
      </w:r>
    </w:p>
    <w:p w14:paraId="5A892CD8" w14:textId="4456579B" w:rsidR="0023123B" w:rsidRDefault="0023123B" w:rsidP="004D2E0F">
      <w:pPr>
        <w:pStyle w:val="ListParagraph"/>
        <w:widowControl w:val="0"/>
        <w:numPr>
          <w:ilvl w:val="0"/>
          <w:numId w:val="2"/>
        </w:numPr>
        <w:autoSpaceDE w:val="0"/>
        <w:autoSpaceDN w:val="0"/>
        <w:adjustRightInd w:val="0"/>
        <w:ind w:right="-720"/>
        <w:rPr>
          <w:rFonts w:ascii="Helvetica" w:hAnsi="Helvetica" w:cs="Helvetica"/>
        </w:rPr>
      </w:pPr>
      <w:r>
        <w:rPr>
          <w:rFonts w:ascii="Helvetica" w:hAnsi="Helvetica" w:cs="Helvetica"/>
        </w:rPr>
        <w:t>Fishman SJ, Shamberger RC, Fox VL, Burrows PE. Endorectal pull-through abates gastrointestinal hemorrhage from colorectal venous malformations. J Pediatr Surg 2000;35:982-4.</w:t>
      </w:r>
    </w:p>
    <w:p w14:paraId="3F6BBBF6" w14:textId="082777BA" w:rsidR="0023123B" w:rsidRDefault="0023123B" w:rsidP="004D2E0F">
      <w:pPr>
        <w:pStyle w:val="ListParagraph"/>
        <w:widowControl w:val="0"/>
        <w:numPr>
          <w:ilvl w:val="0"/>
          <w:numId w:val="2"/>
        </w:numPr>
        <w:autoSpaceDE w:val="0"/>
        <w:autoSpaceDN w:val="0"/>
        <w:adjustRightInd w:val="0"/>
        <w:ind w:right="-720"/>
        <w:rPr>
          <w:rFonts w:ascii="Helvetica" w:hAnsi="Helvetica" w:cs="Helvetica"/>
        </w:rPr>
      </w:pPr>
      <w:r>
        <w:rPr>
          <w:rFonts w:ascii="Helvetica" w:hAnsi="Helvetica" w:cs="Helvetica"/>
        </w:rPr>
        <w:t>Fishman SJ, Smithers CJ, Folkman J, et al. Blue rubber bleb nevus syndrome: surgical eradication of gastrointestinal bleeding. Annals of Surgery 2005;241:523-8.</w:t>
      </w:r>
    </w:p>
    <w:p w14:paraId="0A467A7E" w14:textId="77777777" w:rsidR="0023123B" w:rsidRDefault="004D2E0F"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North PE, Kahn T, Cordisco MR, Dadras SS, Detmar M, Frieden IJ. Multifocal lymphangioendotheliomatosis with thrombocytopenia: a newly recognized clinicopathological entity. Archives of dermatology 2004;140:599-606.</w:t>
      </w:r>
    </w:p>
    <w:p w14:paraId="7AEDD188" w14:textId="77777777" w:rsidR="0023123B" w:rsidRDefault="00673688" w:rsidP="00BE1C13">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Prasad V, Fishman SJ, Mulliken JB, et al. Cutaneovisceral angiomatosis with thrombocytopenia. Pediatr Dev Pathol 2005;8:407-19.</w:t>
      </w:r>
    </w:p>
    <w:p w14:paraId="50FBBBC1" w14:textId="6F90E884" w:rsidR="005A2DA3" w:rsidRPr="0023123B" w:rsidRDefault="00BE1C13" w:rsidP="0023123B">
      <w:pPr>
        <w:pStyle w:val="ListParagraph"/>
        <w:widowControl w:val="0"/>
        <w:numPr>
          <w:ilvl w:val="0"/>
          <w:numId w:val="2"/>
        </w:numPr>
        <w:autoSpaceDE w:val="0"/>
        <w:autoSpaceDN w:val="0"/>
        <w:adjustRightInd w:val="0"/>
        <w:ind w:right="-720"/>
        <w:rPr>
          <w:rFonts w:ascii="Helvetica" w:hAnsi="Helvetica" w:cs="Helvetica"/>
        </w:rPr>
      </w:pPr>
      <w:r w:rsidRPr="0023123B">
        <w:rPr>
          <w:rFonts w:ascii="Helvetica" w:hAnsi="Helvetica" w:cs="Helvetica"/>
        </w:rPr>
        <w:t>Brouillard P, Boon L, Vikkula M. Genetics of lymphatic anomalies. The Journal of clinical investigation 2014;124:898-904.</w:t>
      </w:r>
    </w:p>
    <w:sectPr w:rsidR="005A2DA3" w:rsidRPr="0023123B" w:rsidSect="00E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433"/>
    <w:multiLevelType w:val="hybridMultilevel"/>
    <w:tmpl w:val="15D4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13181"/>
    <w:multiLevelType w:val="hybridMultilevel"/>
    <w:tmpl w:val="D0560866"/>
    <w:lvl w:ilvl="0" w:tplc="A2DE9E5C">
      <w:start w:val="1"/>
      <w:numFmt w:val="bullet"/>
      <w:lvlText w:val="•"/>
      <w:lvlJc w:val="left"/>
      <w:pPr>
        <w:tabs>
          <w:tab w:val="num" w:pos="720"/>
        </w:tabs>
        <w:ind w:left="720" w:hanging="360"/>
      </w:pPr>
      <w:rPr>
        <w:rFonts w:ascii="Arial" w:hAnsi="Arial" w:hint="default"/>
      </w:rPr>
    </w:lvl>
    <w:lvl w:ilvl="1" w:tplc="BFA47066" w:tentative="1">
      <w:start w:val="1"/>
      <w:numFmt w:val="bullet"/>
      <w:lvlText w:val="•"/>
      <w:lvlJc w:val="left"/>
      <w:pPr>
        <w:tabs>
          <w:tab w:val="num" w:pos="1440"/>
        </w:tabs>
        <w:ind w:left="1440" w:hanging="360"/>
      </w:pPr>
      <w:rPr>
        <w:rFonts w:ascii="Arial" w:hAnsi="Arial" w:hint="default"/>
      </w:rPr>
    </w:lvl>
    <w:lvl w:ilvl="2" w:tplc="543E62B0" w:tentative="1">
      <w:start w:val="1"/>
      <w:numFmt w:val="bullet"/>
      <w:lvlText w:val="•"/>
      <w:lvlJc w:val="left"/>
      <w:pPr>
        <w:tabs>
          <w:tab w:val="num" w:pos="2160"/>
        </w:tabs>
        <w:ind w:left="2160" w:hanging="360"/>
      </w:pPr>
      <w:rPr>
        <w:rFonts w:ascii="Arial" w:hAnsi="Arial" w:hint="default"/>
      </w:rPr>
    </w:lvl>
    <w:lvl w:ilvl="3" w:tplc="6584D956" w:tentative="1">
      <w:start w:val="1"/>
      <w:numFmt w:val="bullet"/>
      <w:lvlText w:val="•"/>
      <w:lvlJc w:val="left"/>
      <w:pPr>
        <w:tabs>
          <w:tab w:val="num" w:pos="2880"/>
        </w:tabs>
        <w:ind w:left="2880" w:hanging="360"/>
      </w:pPr>
      <w:rPr>
        <w:rFonts w:ascii="Arial" w:hAnsi="Arial" w:hint="default"/>
      </w:rPr>
    </w:lvl>
    <w:lvl w:ilvl="4" w:tplc="5F6643F8" w:tentative="1">
      <w:start w:val="1"/>
      <w:numFmt w:val="bullet"/>
      <w:lvlText w:val="•"/>
      <w:lvlJc w:val="left"/>
      <w:pPr>
        <w:tabs>
          <w:tab w:val="num" w:pos="3600"/>
        </w:tabs>
        <w:ind w:left="3600" w:hanging="360"/>
      </w:pPr>
      <w:rPr>
        <w:rFonts w:ascii="Arial" w:hAnsi="Arial" w:hint="default"/>
      </w:rPr>
    </w:lvl>
    <w:lvl w:ilvl="5" w:tplc="176E199A" w:tentative="1">
      <w:start w:val="1"/>
      <w:numFmt w:val="bullet"/>
      <w:lvlText w:val="•"/>
      <w:lvlJc w:val="left"/>
      <w:pPr>
        <w:tabs>
          <w:tab w:val="num" w:pos="4320"/>
        </w:tabs>
        <w:ind w:left="4320" w:hanging="360"/>
      </w:pPr>
      <w:rPr>
        <w:rFonts w:ascii="Arial" w:hAnsi="Arial" w:hint="default"/>
      </w:rPr>
    </w:lvl>
    <w:lvl w:ilvl="6" w:tplc="908E42CC" w:tentative="1">
      <w:start w:val="1"/>
      <w:numFmt w:val="bullet"/>
      <w:lvlText w:val="•"/>
      <w:lvlJc w:val="left"/>
      <w:pPr>
        <w:tabs>
          <w:tab w:val="num" w:pos="5040"/>
        </w:tabs>
        <w:ind w:left="5040" w:hanging="360"/>
      </w:pPr>
      <w:rPr>
        <w:rFonts w:ascii="Arial" w:hAnsi="Arial" w:hint="default"/>
      </w:rPr>
    </w:lvl>
    <w:lvl w:ilvl="7" w:tplc="1FE29752" w:tentative="1">
      <w:start w:val="1"/>
      <w:numFmt w:val="bullet"/>
      <w:lvlText w:val="•"/>
      <w:lvlJc w:val="left"/>
      <w:pPr>
        <w:tabs>
          <w:tab w:val="num" w:pos="5760"/>
        </w:tabs>
        <w:ind w:left="5760" w:hanging="360"/>
      </w:pPr>
      <w:rPr>
        <w:rFonts w:ascii="Arial" w:hAnsi="Arial" w:hint="default"/>
      </w:rPr>
    </w:lvl>
    <w:lvl w:ilvl="8" w:tplc="B02ACD7C" w:tentative="1">
      <w:start w:val="1"/>
      <w:numFmt w:val="bullet"/>
      <w:lvlText w:val="•"/>
      <w:lvlJc w:val="left"/>
      <w:pPr>
        <w:tabs>
          <w:tab w:val="num" w:pos="6480"/>
        </w:tabs>
        <w:ind w:left="6480" w:hanging="360"/>
      </w:pPr>
      <w:rPr>
        <w:rFonts w:ascii="Arial" w:hAnsi="Arial" w:hint="default"/>
      </w:rPr>
    </w:lvl>
  </w:abstractNum>
  <w:abstractNum w:abstractNumId="2">
    <w:nsid w:val="7D6B32E6"/>
    <w:multiLevelType w:val="hybridMultilevel"/>
    <w:tmpl w:val="E288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BE"/>
    <w:rsid w:val="000518EA"/>
    <w:rsid w:val="000A04CF"/>
    <w:rsid w:val="001A4C66"/>
    <w:rsid w:val="0023123B"/>
    <w:rsid w:val="00261EBB"/>
    <w:rsid w:val="003F0E67"/>
    <w:rsid w:val="004D2E0F"/>
    <w:rsid w:val="005A2DA3"/>
    <w:rsid w:val="00601648"/>
    <w:rsid w:val="00635104"/>
    <w:rsid w:val="00673688"/>
    <w:rsid w:val="00682497"/>
    <w:rsid w:val="006D2494"/>
    <w:rsid w:val="007A43D6"/>
    <w:rsid w:val="00807846"/>
    <w:rsid w:val="00814CE6"/>
    <w:rsid w:val="00830376"/>
    <w:rsid w:val="0087653A"/>
    <w:rsid w:val="00882E41"/>
    <w:rsid w:val="00934868"/>
    <w:rsid w:val="00944DC6"/>
    <w:rsid w:val="00B37956"/>
    <w:rsid w:val="00BB4D9A"/>
    <w:rsid w:val="00BE1C13"/>
    <w:rsid w:val="00EA5CBE"/>
    <w:rsid w:val="00EE4E1E"/>
    <w:rsid w:val="00EE6979"/>
    <w:rsid w:val="00F33A1C"/>
    <w:rsid w:val="00F70D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0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2773">
      <w:bodyDiv w:val="1"/>
      <w:marLeft w:val="0"/>
      <w:marRight w:val="0"/>
      <w:marTop w:val="0"/>
      <w:marBottom w:val="0"/>
      <w:divBdr>
        <w:top w:val="none" w:sz="0" w:space="0" w:color="auto"/>
        <w:left w:val="none" w:sz="0" w:space="0" w:color="auto"/>
        <w:bottom w:val="none" w:sz="0" w:space="0" w:color="auto"/>
        <w:right w:val="none" w:sz="0" w:space="0" w:color="auto"/>
      </w:divBdr>
      <w:divsChild>
        <w:div w:id="1968579946">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 Fox</dc:creator>
  <cp:lastModifiedBy>Ben Zaitz</cp:lastModifiedBy>
  <cp:revision>2</cp:revision>
  <dcterms:created xsi:type="dcterms:W3CDTF">2014-08-22T12:47:00Z</dcterms:created>
  <dcterms:modified xsi:type="dcterms:W3CDTF">2014-08-22T12:47:00Z</dcterms:modified>
</cp:coreProperties>
</file>